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1B3B">
        <w:rPr>
          <w:rFonts w:ascii="Times New Roman" w:eastAsia="Times New Roman" w:hAnsi="Times New Roman" w:cs="Times New Roman"/>
          <w:b/>
          <w:sz w:val="24"/>
        </w:rPr>
        <w:t>Краткая</w:t>
      </w:r>
      <w:r w:rsidRPr="00781B3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z w:val="24"/>
        </w:rPr>
        <w:t>презентация</w:t>
      </w:r>
      <w:r w:rsidRPr="00781B3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781B3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781B3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781B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z w:val="24"/>
        </w:rPr>
        <w:t>образования Муниципального дошкольного образовательного учреждения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81B3B">
        <w:rPr>
          <w:rFonts w:ascii="Times New Roman" w:eastAsia="Times New Roman" w:hAnsi="Times New Roman" w:cs="Times New Roman"/>
          <w:b/>
          <w:sz w:val="24"/>
        </w:rPr>
        <w:t>«Детский</w:t>
      </w:r>
      <w:r w:rsidRPr="00781B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z w:val="24"/>
        </w:rPr>
        <w:t>сад</w:t>
      </w:r>
      <w:r w:rsidRPr="00781B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Россияночка</w:t>
      </w:r>
      <w:proofErr w:type="spellEnd"/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»</w:t>
      </w:r>
    </w:p>
    <w:p w:rsidR="00781B3B" w:rsidRPr="00781B3B" w:rsidRDefault="00781B3B" w:rsidP="00781B3B">
      <w:pPr>
        <w:widowControl w:val="0"/>
        <w:autoSpaceDE w:val="0"/>
        <w:autoSpaceDN w:val="0"/>
        <w:spacing w:before="245" w:after="0" w:line="240" w:lineRule="auto"/>
        <w:ind w:right="80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Общие</w:t>
      </w:r>
      <w:r w:rsidRPr="00781B3B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сведения</w:t>
      </w:r>
    </w:p>
    <w:p w:rsidR="00781B3B" w:rsidRPr="00781B3B" w:rsidRDefault="00781B3B" w:rsidP="00781B3B">
      <w:pPr>
        <w:widowControl w:val="0"/>
        <w:autoSpaceDE w:val="0"/>
        <w:autoSpaceDN w:val="0"/>
        <w:spacing w:before="235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— Пр</w:t>
      </w: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грамма) разработана в соответствии с требованиями Федерального государственного об- </w:t>
      </w:r>
      <w:proofErr w:type="spellStart"/>
      <w:r w:rsidRPr="00781B3B">
        <w:rPr>
          <w:rFonts w:ascii="Times New Roman" w:eastAsia="Times New Roman" w:hAnsi="Times New Roman" w:cs="Times New Roman"/>
          <w:sz w:val="24"/>
          <w:szCs w:val="24"/>
        </w:rPr>
        <w:t>разовательного</w:t>
      </w:r>
      <w:proofErr w:type="spellEnd"/>
      <w:r w:rsidRPr="00781B3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781B3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(ФГОС ДО),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proofErr w:type="spellStart"/>
      <w:r w:rsidRPr="00781B3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от 17.10.2013 № 1155 (далее — ФГОС ДО), и Федеральной образовательной программы дошкольного образования (ФОП ДО), утвержденной приказом Министерства </w:t>
      </w:r>
      <w:proofErr w:type="spellStart"/>
      <w:r w:rsidRPr="00781B3B">
        <w:rPr>
          <w:rFonts w:ascii="Times New Roman" w:eastAsia="Times New Roman" w:hAnsi="Times New Roman" w:cs="Times New Roman"/>
          <w:sz w:val="24"/>
          <w:szCs w:val="24"/>
        </w:rPr>
        <w:t>просвеще</w:t>
      </w:r>
      <w:proofErr w:type="spell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81B3B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РФ от 25.11.2022 № 1028 (далее — ФОП ДО).</w:t>
      </w:r>
    </w:p>
    <w:p w:rsidR="00781B3B" w:rsidRPr="00781B3B" w:rsidRDefault="00781B3B" w:rsidP="00781B3B">
      <w:pPr>
        <w:widowControl w:val="0"/>
        <w:autoSpaceDE w:val="0"/>
        <w:autoSpaceDN w:val="0"/>
        <w:spacing w:before="196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81B3B">
        <w:rPr>
          <w:rFonts w:ascii="Times New Roman" w:eastAsia="Times New Roman" w:hAnsi="Times New Roman" w:cs="Times New Roman"/>
          <w:sz w:val="24"/>
          <w:szCs w:val="24"/>
        </w:rPr>
        <w:t>детс</w:t>
      </w: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781B3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B3B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781B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 учётом возрастных и индивидуальных особенностей на</w:t>
      </w:r>
      <w:r w:rsidRPr="00781B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81B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 российского народа, исторических и национально-культурных традиций.</w:t>
      </w:r>
    </w:p>
    <w:p w:rsidR="00781B3B" w:rsidRPr="00781B3B" w:rsidRDefault="00781B3B" w:rsidP="00781B3B">
      <w:pPr>
        <w:widowControl w:val="0"/>
        <w:autoSpaceDE w:val="0"/>
        <w:autoSpaceDN w:val="0"/>
        <w:spacing w:before="11" w:after="0" w:line="240" w:lineRule="auto"/>
        <w:ind w:right="8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81B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3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781B3B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781B3B">
        <w:rPr>
          <w:rFonts w:ascii="Times New Roman" w:eastAsia="Times New Roman" w:hAnsi="Times New Roman" w:cs="Times New Roman"/>
          <w:sz w:val="24"/>
        </w:rPr>
        <w:t>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0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B3B">
        <w:rPr>
          <w:rFonts w:ascii="Times New Roman" w:eastAsia="Times New Roman" w:hAnsi="Times New Roman" w:cs="Times New Roman"/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высокие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нравственные</w:t>
      </w:r>
      <w:r w:rsidRPr="00781B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идеалы,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крепкая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семья,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созидательный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 xml:space="preserve">труд,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4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2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</w:t>
      </w:r>
      <w:r w:rsidRPr="00781B3B">
        <w:rPr>
          <w:rFonts w:ascii="Times New Roman" w:eastAsia="Times New Roman" w:hAnsi="Times New Roman" w:cs="Times New Roman"/>
          <w:spacing w:val="-2"/>
          <w:sz w:val="24"/>
        </w:rPr>
        <w:t>ностей;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 xml:space="preserve">Охрана и укрепление физического и психического здоровья детей, в </w:t>
      </w:r>
      <w:proofErr w:type="spellStart"/>
      <w:r w:rsidRPr="00781B3B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781B3B">
        <w:rPr>
          <w:rFonts w:ascii="Times New Roman" w:eastAsia="Times New Roman" w:hAnsi="Times New Roman" w:cs="Times New Roman"/>
          <w:sz w:val="24"/>
        </w:rPr>
        <w:t>. их эмоционального благополучия;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81B3B" w:rsidRPr="00781B3B" w:rsidRDefault="00781B3B" w:rsidP="00781B3B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</w:t>
      </w:r>
      <w:r w:rsidRPr="00781B3B">
        <w:rPr>
          <w:rFonts w:ascii="Times New Roman" w:eastAsia="Times New Roman" w:hAnsi="Times New Roman" w:cs="Times New Roman"/>
          <w:spacing w:val="-2"/>
          <w:sz w:val="24"/>
        </w:rPr>
        <w:t>разования.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81B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содержательный и организационный. Дополнительным разделом является краткая презентация основных сведений из Программы для родителей воспитанников.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7369"/>
      </w:tblGrid>
      <w:tr w:rsidR="00781B3B" w:rsidRPr="00781B3B" w:rsidTr="00781B3B">
        <w:trPr>
          <w:trHeight w:val="3113"/>
        </w:trPr>
        <w:tc>
          <w:tcPr>
            <w:tcW w:w="2139" w:type="dxa"/>
          </w:tcPr>
          <w:p w:rsidR="00781B3B" w:rsidRPr="00781B3B" w:rsidRDefault="00781B3B" w:rsidP="00781B3B">
            <w:pPr>
              <w:widowControl w:val="0"/>
              <w:autoSpaceDE w:val="0"/>
              <w:autoSpaceDN w:val="0"/>
              <w:spacing w:before="61"/>
              <w:ind w:right="80"/>
              <w:jc w:val="center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lastRenderedPageBreak/>
              <w:t>Целевой</w:t>
            </w:r>
            <w:r w:rsidRPr="00781B3B">
              <w:rPr>
                <w:rFonts w:eastAsia="Times New Roman"/>
                <w:spacing w:val="-10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раздел</w:t>
            </w:r>
          </w:p>
        </w:tc>
        <w:tc>
          <w:tcPr>
            <w:tcW w:w="7369" w:type="dxa"/>
          </w:tcPr>
          <w:p w:rsidR="00781B3B" w:rsidRPr="00781B3B" w:rsidRDefault="00781B3B" w:rsidP="00781B3B">
            <w:pPr>
              <w:widowControl w:val="0"/>
              <w:autoSpaceDE w:val="0"/>
              <w:autoSpaceDN w:val="0"/>
              <w:spacing w:before="61"/>
              <w:ind w:left="129" w:right="80" w:firstLine="284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</w:t>
            </w:r>
            <w:r w:rsidRPr="00781B3B">
              <w:rPr>
                <w:rFonts w:eastAsia="Times New Roman"/>
                <w:spacing w:val="80"/>
                <w:w w:val="15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представлены</w:t>
            </w:r>
            <w:r w:rsidRPr="00781B3B">
              <w:rPr>
                <w:rFonts w:eastAsia="Times New Roman"/>
                <w:spacing w:val="80"/>
                <w:w w:val="15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в виде</w:t>
            </w:r>
            <w:r w:rsidRPr="00781B3B">
              <w:rPr>
                <w:rFonts w:eastAsia="Times New Roman"/>
                <w:spacing w:val="80"/>
                <w:w w:val="15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целевых</w:t>
            </w:r>
            <w:r w:rsidRPr="00781B3B">
              <w:rPr>
                <w:rFonts w:eastAsia="Times New Roman"/>
                <w:spacing w:val="80"/>
                <w:w w:val="15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ориентиров</w:t>
            </w:r>
            <w:r w:rsidRPr="00781B3B">
              <w:rPr>
                <w:rFonts w:eastAsia="Times New Roman"/>
                <w:spacing w:val="65"/>
                <w:sz w:val="24"/>
              </w:rPr>
              <w:t xml:space="preserve">  </w:t>
            </w:r>
            <w:r w:rsidRPr="00781B3B">
              <w:rPr>
                <w:rFonts w:eastAsia="Times New Roman"/>
                <w:sz w:val="24"/>
              </w:rPr>
              <w:t>образования в 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</w:t>
            </w:r>
            <w:r w:rsidRPr="00781B3B">
              <w:rPr>
                <w:rFonts w:eastAsia="Times New Roman"/>
                <w:spacing w:val="80"/>
                <w:sz w:val="24"/>
              </w:rPr>
              <w:t xml:space="preserve">  </w:t>
            </w:r>
            <w:r w:rsidRPr="00781B3B">
              <w:rPr>
                <w:rFonts w:eastAsia="Times New Roman"/>
                <w:sz w:val="24"/>
              </w:rPr>
              <w:t>дошкольного</w:t>
            </w:r>
            <w:r w:rsidRPr="00781B3B">
              <w:rPr>
                <w:rFonts w:eastAsia="Times New Roman"/>
                <w:spacing w:val="80"/>
                <w:sz w:val="24"/>
              </w:rPr>
              <w:t xml:space="preserve">  </w:t>
            </w:r>
            <w:r w:rsidRPr="00781B3B">
              <w:rPr>
                <w:rFonts w:eastAsia="Times New Roman"/>
                <w:sz w:val="24"/>
              </w:rPr>
              <w:t>образования.</w:t>
            </w:r>
            <w:r w:rsidRPr="00781B3B">
              <w:rPr>
                <w:rFonts w:eastAsia="Times New Roman"/>
                <w:spacing w:val="80"/>
                <w:sz w:val="24"/>
              </w:rPr>
              <w:t xml:space="preserve">  </w:t>
            </w:r>
            <w:r w:rsidRPr="00781B3B">
              <w:rPr>
                <w:rFonts w:eastAsia="Times New Roman"/>
                <w:sz w:val="24"/>
              </w:rPr>
              <w:t>Также</w:t>
            </w:r>
            <w:r w:rsidRPr="00781B3B">
              <w:rPr>
                <w:rFonts w:eastAsia="Times New Roman"/>
                <w:spacing w:val="80"/>
                <w:sz w:val="24"/>
              </w:rPr>
              <w:t xml:space="preserve">  </w:t>
            </w:r>
            <w:r w:rsidRPr="00781B3B">
              <w:rPr>
                <w:rFonts w:eastAsia="Times New Roman"/>
                <w:sz w:val="24"/>
              </w:rPr>
              <w:t>входят</w:t>
            </w:r>
            <w:r w:rsidRPr="00781B3B">
              <w:rPr>
                <w:rFonts w:eastAsia="Times New Roman"/>
                <w:spacing w:val="80"/>
                <w:sz w:val="24"/>
              </w:rPr>
              <w:t xml:space="preserve">  </w:t>
            </w:r>
            <w:r w:rsidRPr="00781B3B">
              <w:rPr>
                <w:rFonts w:eastAsia="Times New Roman"/>
                <w:sz w:val="24"/>
              </w:rPr>
              <w:t>подходы</w:t>
            </w:r>
            <w:r w:rsidRPr="00781B3B">
              <w:rPr>
                <w:rFonts w:eastAsia="Times New Roman"/>
                <w:spacing w:val="8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к</w:t>
            </w:r>
            <w:r w:rsidRPr="00781B3B">
              <w:rPr>
                <w:rFonts w:eastAsia="Times New Roman"/>
                <w:spacing w:val="-1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проведению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педагогической</w:t>
            </w:r>
            <w:r w:rsidRPr="00781B3B">
              <w:rPr>
                <w:rFonts w:eastAsia="Times New Roman"/>
                <w:spacing w:val="-1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диагностики</w:t>
            </w:r>
            <w:r w:rsidRPr="00781B3B">
              <w:rPr>
                <w:rFonts w:eastAsia="Times New Roman"/>
                <w:spacing w:val="-1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достижений</w:t>
            </w:r>
            <w:r w:rsidRPr="00781B3B">
              <w:rPr>
                <w:rFonts w:eastAsia="Times New Roman"/>
                <w:spacing w:val="-3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планируемых результатов и значимые для разработки и реализации Программы характеристики — особенности развития детей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781B3B" w:rsidRPr="00781B3B" w:rsidTr="00781B3B">
        <w:trPr>
          <w:trHeight w:val="2572"/>
        </w:trPr>
        <w:tc>
          <w:tcPr>
            <w:tcW w:w="2139" w:type="dxa"/>
          </w:tcPr>
          <w:p w:rsidR="00781B3B" w:rsidRPr="00781B3B" w:rsidRDefault="00781B3B" w:rsidP="00781B3B">
            <w:pPr>
              <w:widowControl w:val="0"/>
              <w:autoSpaceDE w:val="0"/>
              <w:autoSpaceDN w:val="0"/>
              <w:spacing w:before="63"/>
              <w:ind w:right="80"/>
              <w:jc w:val="center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pacing w:val="-2"/>
                <w:sz w:val="24"/>
              </w:rPr>
              <w:t>Содержательный раздел</w:t>
            </w:r>
          </w:p>
        </w:tc>
        <w:tc>
          <w:tcPr>
            <w:tcW w:w="7369" w:type="dxa"/>
          </w:tcPr>
          <w:p w:rsidR="00781B3B" w:rsidRPr="00781B3B" w:rsidRDefault="00781B3B" w:rsidP="00781B3B">
            <w:pPr>
              <w:widowControl w:val="0"/>
              <w:autoSpaceDE w:val="0"/>
              <w:autoSpaceDN w:val="0"/>
              <w:spacing w:before="63"/>
              <w:ind w:left="129" w:right="80" w:firstLine="284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Включает задачи и содержание образовательной деятельности для всех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возрастных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групп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по</w:t>
            </w:r>
            <w:r w:rsidRPr="00781B3B">
              <w:rPr>
                <w:rFonts w:eastAsia="Times New Roman"/>
                <w:spacing w:val="31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пяти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образовательным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областям.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Также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 xml:space="preserve">в разделе </w:t>
            </w:r>
            <w:proofErr w:type="gramStart"/>
            <w:r w:rsidRPr="00781B3B">
              <w:rPr>
                <w:rFonts w:eastAsia="Times New Roman"/>
                <w:sz w:val="24"/>
              </w:rPr>
              <w:t>описаны</w:t>
            </w:r>
            <w:proofErr w:type="gramEnd"/>
            <w:r w:rsidRPr="00781B3B">
              <w:rPr>
                <w:rFonts w:eastAsia="Times New Roman"/>
                <w:sz w:val="24"/>
              </w:rPr>
              <w:t>: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формы,</w:t>
            </w:r>
            <w:r w:rsidRPr="00781B3B">
              <w:rPr>
                <w:rFonts w:eastAsia="Times New Roman"/>
                <w:spacing w:val="-7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способы,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методы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реализации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программы;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2"/>
              </w:numPr>
              <w:tabs>
                <w:tab w:val="left" w:pos="413"/>
                <w:tab w:val="left" w:pos="861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особенности образовательной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деятельности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разных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видов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и культурных практик;</w:t>
            </w:r>
          </w:p>
          <w:p w:rsidR="00781B3B" w:rsidRDefault="00781B3B" w:rsidP="00781B3B">
            <w:pPr>
              <w:widowControl w:val="0"/>
              <w:numPr>
                <w:ilvl w:val="0"/>
                <w:numId w:val="3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способы</w:t>
            </w:r>
            <w:r w:rsidRPr="00781B3B">
              <w:rPr>
                <w:rFonts w:eastAsia="Times New Roman"/>
                <w:spacing w:val="-8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поддержки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детской</w:t>
            </w:r>
            <w:r w:rsidRPr="00781B3B">
              <w:rPr>
                <w:rFonts w:eastAsia="Times New Roman"/>
                <w:spacing w:val="-3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инициативы;</w:t>
            </w:r>
            <w:r w:rsidRPr="00781B3B">
              <w:rPr>
                <w:rFonts w:eastAsia="Times New Roman"/>
                <w:sz w:val="24"/>
              </w:rPr>
              <w:t xml:space="preserve"> 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3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взаимодействие</w:t>
            </w:r>
            <w:r w:rsidRPr="00781B3B">
              <w:rPr>
                <w:rFonts w:eastAsia="Times New Roman"/>
                <w:spacing w:val="-9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педагогического</w:t>
            </w:r>
            <w:r w:rsidRPr="00781B3B">
              <w:rPr>
                <w:rFonts w:eastAsia="Times New Roman"/>
                <w:spacing w:val="-7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коллектива</w:t>
            </w:r>
            <w:r w:rsidRPr="00781B3B">
              <w:rPr>
                <w:rFonts w:eastAsia="Times New Roman"/>
                <w:spacing w:val="-9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с</w:t>
            </w:r>
            <w:r w:rsidRPr="00781B3B">
              <w:rPr>
                <w:rFonts w:eastAsia="Times New Roman"/>
                <w:spacing w:val="-7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семьями;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3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pacing w:val="-2"/>
                <w:sz w:val="24"/>
              </w:rPr>
              <w:t>коррекционно-развивающая</w:t>
            </w:r>
            <w:r w:rsidRPr="00781B3B">
              <w:rPr>
                <w:rFonts w:eastAsia="Times New Roman"/>
                <w:spacing w:val="28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работа;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рабочая</w:t>
            </w:r>
            <w:r w:rsidRPr="00781B3B">
              <w:rPr>
                <w:rFonts w:eastAsia="Times New Roman"/>
                <w:spacing w:val="-6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программа</w:t>
            </w:r>
            <w:r w:rsidRPr="00781B3B">
              <w:rPr>
                <w:rFonts w:eastAsia="Times New Roman"/>
                <w:spacing w:val="-7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воспитания</w:t>
            </w:r>
          </w:p>
        </w:tc>
      </w:tr>
      <w:tr w:rsidR="00781B3B" w:rsidRPr="00781B3B" w:rsidTr="00781B3B">
        <w:trPr>
          <w:trHeight w:val="2572"/>
        </w:trPr>
        <w:tc>
          <w:tcPr>
            <w:tcW w:w="2139" w:type="dxa"/>
          </w:tcPr>
          <w:p w:rsidR="00781B3B" w:rsidRPr="00781B3B" w:rsidRDefault="00781B3B" w:rsidP="00781B3B">
            <w:pPr>
              <w:widowControl w:val="0"/>
              <w:autoSpaceDE w:val="0"/>
              <w:autoSpaceDN w:val="0"/>
              <w:spacing w:before="63"/>
              <w:ind w:right="80"/>
              <w:jc w:val="center"/>
              <w:rPr>
                <w:rFonts w:eastAsia="Times New Roman"/>
                <w:spacing w:val="-2"/>
                <w:sz w:val="24"/>
              </w:rPr>
            </w:pPr>
            <w:r w:rsidRPr="00781B3B">
              <w:rPr>
                <w:rFonts w:eastAsia="Times New Roman"/>
                <w:spacing w:val="-2"/>
                <w:sz w:val="24"/>
              </w:rPr>
              <w:t>Организационный раздел</w:t>
            </w:r>
          </w:p>
        </w:tc>
        <w:tc>
          <w:tcPr>
            <w:tcW w:w="7369" w:type="dxa"/>
          </w:tcPr>
          <w:p w:rsidR="00781B3B" w:rsidRPr="00781B3B" w:rsidRDefault="00781B3B" w:rsidP="00781B3B">
            <w:pPr>
              <w:widowControl w:val="0"/>
              <w:autoSpaceDE w:val="0"/>
              <w:autoSpaceDN w:val="0"/>
              <w:spacing w:before="56"/>
              <w:ind w:left="129" w:right="8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</w:t>
            </w:r>
            <w:r w:rsidRPr="00781B3B">
              <w:rPr>
                <w:rFonts w:eastAsia="Times New Roman"/>
                <w:sz w:val="24"/>
              </w:rPr>
              <w:t>В</w:t>
            </w:r>
            <w:r w:rsidRPr="00781B3B">
              <w:rPr>
                <w:rFonts w:eastAsia="Times New Roman"/>
                <w:spacing w:val="-12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организационный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раздел</w:t>
            </w:r>
            <w:r w:rsidRPr="00781B3B">
              <w:rPr>
                <w:rFonts w:eastAsia="Times New Roman"/>
                <w:spacing w:val="-7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включают: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4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психолого-педагогические</w:t>
            </w:r>
            <w:r w:rsidRPr="00781B3B">
              <w:rPr>
                <w:rFonts w:eastAsia="Times New Roman"/>
                <w:spacing w:val="-13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условия</w:t>
            </w:r>
            <w:r w:rsidRPr="00781B3B">
              <w:rPr>
                <w:rFonts w:eastAsia="Times New Roman"/>
                <w:spacing w:val="-13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реализации</w:t>
            </w:r>
            <w:r w:rsidRPr="00781B3B">
              <w:rPr>
                <w:rFonts w:eastAsia="Times New Roman"/>
                <w:spacing w:val="-13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Программы;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4"/>
              </w:numPr>
              <w:tabs>
                <w:tab w:val="left" w:pos="413"/>
                <w:tab w:val="left" w:pos="861"/>
              </w:tabs>
              <w:autoSpaceDE w:val="0"/>
              <w:autoSpaceDN w:val="0"/>
              <w:spacing w:before="43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особенности организации развивающей предметн</w:t>
            </w:r>
            <w:proofErr w:type="gramStart"/>
            <w:r w:rsidRPr="00781B3B">
              <w:rPr>
                <w:rFonts w:eastAsia="Times New Roman"/>
                <w:sz w:val="24"/>
              </w:rPr>
              <w:t>о-</w:t>
            </w:r>
            <w:proofErr w:type="gramEnd"/>
            <w:r w:rsidRPr="00781B3B">
              <w:rPr>
                <w:rFonts w:eastAsia="Times New Roman"/>
                <w:sz w:val="24"/>
              </w:rPr>
              <w:t xml:space="preserve"> пространственной среды;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4"/>
              </w:numPr>
              <w:tabs>
                <w:tab w:val="left" w:pos="413"/>
                <w:tab w:val="left" w:pos="861"/>
                <w:tab w:val="left" w:pos="3427"/>
                <w:tab w:val="left" w:pos="5784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материально-техническое</w:t>
            </w:r>
            <w:r w:rsidRPr="00781B3B">
              <w:rPr>
                <w:rFonts w:eastAsia="Times New Roman"/>
                <w:spacing w:val="80"/>
                <w:w w:val="150"/>
                <w:sz w:val="24"/>
              </w:rPr>
              <w:t xml:space="preserve">   </w:t>
            </w:r>
            <w:r w:rsidRPr="00781B3B">
              <w:rPr>
                <w:rFonts w:eastAsia="Times New Roman"/>
                <w:sz w:val="24"/>
              </w:rPr>
              <w:t>обеспечение</w:t>
            </w:r>
            <w:r w:rsidRPr="00781B3B">
              <w:rPr>
                <w:rFonts w:eastAsia="Times New Roman"/>
                <w:spacing w:val="80"/>
                <w:w w:val="150"/>
                <w:sz w:val="24"/>
              </w:rPr>
              <w:t xml:space="preserve">   </w:t>
            </w:r>
            <w:r w:rsidRPr="00781B3B">
              <w:rPr>
                <w:rFonts w:eastAsia="Times New Roman"/>
                <w:sz w:val="24"/>
              </w:rPr>
              <w:t>Программы</w:t>
            </w:r>
            <w:r w:rsidRPr="00781B3B">
              <w:rPr>
                <w:rFonts w:eastAsia="Times New Roman"/>
                <w:spacing w:val="40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и обеспеченность</w:t>
            </w:r>
            <w:r w:rsidRPr="00781B3B">
              <w:rPr>
                <w:rFonts w:eastAsia="Times New Roman"/>
                <w:sz w:val="24"/>
              </w:rPr>
              <w:tab/>
            </w:r>
            <w:r w:rsidRPr="00781B3B">
              <w:rPr>
                <w:rFonts w:eastAsia="Times New Roman"/>
                <w:spacing w:val="-2"/>
                <w:sz w:val="24"/>
              </w:rPr>
              <w:t>методическими</w:t>
            </w:r>
            <w:r w:rsidRPr="00781B3B">
              <w:rPr>
                <w:rFonts w:eastAsia="Times New Roman"/>
                <w:sz w:val="24"/>
              </w:rPr>
              <w:tab/>
            </w:r>
            <w:r w:rsidRPr="00781B3B">
              <w:rPr>
                <w:rFonts w:eastAsia="Times New Roman"/>
                <w:spacing w:val="-2"/>
                <w:sz w:val="24"/>
              </w:rPr>
              <w:t xml:space="preserve">материалами </w:t>
            </w:r>
            <w:r w:rsidRPr="00781B3B">
              <w:rPr>
                <w:rFonts w:eastAsia="Times New Roman"/>
                <w:sz w:val="24"/>
              </w:rPr>
              <w:t>и средствами обучения и воспитания;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4"/>
              </w:numPr>
              <w:tabs>
                <w:tab w:val="left" w:pos="413"/>
                <w:tab w:val="left" w:pos="861"/>
              </w:tabs>
              <w:autoSpaceDE w:val="0"/>
              <w:autoSpaceDN w:val="0"/>
              <w:spacing w:before="1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 xml:space="preserve">примерный перечень литературных, музыкальных, художественных, анимационных произведений для реализации </w:t>
            </w:r>
            <w:r w:rsidRPr="00781B3B">
              <w:rPr>
                <w:rFonts w:eastAsia="Times New Roman"/>
                <w:spacing w:val="-2"/>
                <w:sz w:val="24"/>
              </w:rPr>
              <w:t>Программы;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4"/>
              </w:numPr>
              <w:tabs>
                <w:tab w:val="left" w:pos="413"/>
              </w:tabs>
              <w:autoSpaceDE w:val="0"/>
              <w:autoSpaceDN w:val="0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кадровое</w:t>
            </w:r>
            <w:r w:rsidRPr="00781B3B">
              <w:rPr>
                <w:rFonts w:eastAsia="Times New Roman"/>
                <w:spacing w:val="-7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обеспечение;</w:t>
            </w:r>
          </w:p>
          <w:p w:rsidR="00781B3B" w:rsidRPr="00781B3B" w:rsidRDefault="00781B3B" w:rsidP="00781B3B">
            <w:pPr>
              <w:widowControl w:val="0"/>
              <w:numPr>
                <w:ilvl w:val="0"/>
                <w:numId w:val="4"/>
              </w:numPr>
              <w:tabs>
                <w:tab w:val="left" w:pos="413"/>
              </w:tabs>
              <w:autoSpaceDE w:val="0"/>
              <w:autoSpaceDN w:val="0"/>
              <w:spacing w:before="41"/>
              <w:ind w:left="129" w:right="80" w:firstLine="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режим</w:t>
            </w:r>
            <w:r w:rsidRPr="00781B3B">
              <w:rPr>
                <w:rFonts w:eastAsia="Times New Roman"/>
                <w:spacing w:val="-5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и распорядок</w:t>
            </w:r>
            <w:r w:rsidRPr="00781B3B">
              <w:rPr>
                <w:rFonts w:eastAsia="Times New Roman"/>
                <w:spacing w:val="-3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дня</w:t>
            </w:r>
            <w:r w:rsidRPr="00781B3B">
              <w:rPr>
                <w:rFonts w:eastAsia="Times New Roman"/>
                <w:spacing w:val="-5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в</w:t>
            </w:r>
            <w:r w:rsidRPr="00781B3B">
              <w:rPr>
                <w:rFonts w:eastAsia="Times New Roman"/>
                <w:spacing w:val="-4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возрастных</w:t>
            </w:r>
            <w:r w:rsidRPr="00781B3B">
              <w:rPr>
                <w:rFonts w:eastAsia="Times New Roman"/>
                <w:spacing w:val="2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группах;</w:t>
            </w:r>
          </w:p>
          <w:p w:rsidR="00781B3B" w:rsidRPr="00781B3B" w:rsidRDefault="00781B3B" w:rsidP="00781B3B">
            <w:pPr>
              <w:widowControl w:val="0"/>
              <w:tabs>
                <w:tab w:val="left" w:pos="413"/>
                <w:tab w:val="left" w:pos="5205"/>
              </w:tabs>
              <w:autoSpaceDE w:val="0"/>
              <w:autoSpaceDN w:val="0"/>
              <w:spacing w:before="63"/>
              <w:ind w:left="129" w:right="80"/>
              <w:jc w:val="both"/>
              <w:rPr>
                <w:rFonts w:eastAsia="Times New Roman"/>
                <w:sz w:val="24"/>
              </w:rPr>
            </w:pPr>
            <w:r w:rsidRPr="00781B3B">
              <w:rPr>
                <w:rFonts w:eastAsia="Times New Roman"/>
                <w:sz w:val="24"/>
              </w:rPr>
              <w:t>календарный</w:t>
            </w:r>
            <w:r w:rsidRPr="00781B3B">
              <w:rPr>
                <w:rFonts w:eastAsia="Times New Roman"/>
                <w:spacing w:val="-12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план</w:t>
            </w:r>
            <w:r w:rsidRPr="00781B3B">
              <w:rPr>
                <w:rFonts w:eastAsia="Times New Roman"/>
                <w:spacing w:val="-9"/>
                <w:sz w:val="24"/>
              </w:rPr>
              <w:t xml:space="preserve"> </w:t>
            </w:r>
            <w:r w:rsidRPr="00781B3B">
              <w:rPr>
                <w:rFonts w:eastAsia="Times New Roman"/>
                <w:sz w:val="24"/>
              </w:rPr>
              <w:t>воспитательной</w:t>
            </w:r>
            <w:r w:rsidRPr="00781B3B">
              <w:rPr>
                <w:rFonts w:eastAsia="Times New Roman"/>
                <w:spacing w:val="-9"/>
                <w:sz w:val="24"/>
              </w:rPr>
              <w:t xml:space="preserve"> </w:t>
            </w:r>
            <w:r w:rsidRPr="00781B3B">
              <w:rPr>
                <w:rFonts w:eastAsia="Times New Roman"/>
                <w:spacing w:val="-2"/>
                <w:sz w:val="24"/>
              </w:rPr>
              <w:t>работы</w:t>
            </w:r>
            <w:r>
              <w:rPr>
                <w:rFonts w:eastAsia="Times New Roman"/>
                <w:spacing w:val="-2"/>
                <w:sz w:val="24"/>
              </w:rPr>
              <w:tab/>
            </w:r>
          </w:p>
        </w:tc>
      </w:tr>
    </w:tbl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</w:rPr>
        <w:sectPr w:rsidR="00781B3B" w:rsidRPr="00781B3B" w:rsidSect="00781B3B">
          <w:pgSz w:w="11920" w:h="16850"/>
          <w:pgMar w:top="1040" w:right="721" w:bottom="709" w:left="1480" w:header="0" w:footer="1014" w:gutter="0"/>
          <w:cols w:space="720"/>
        </w:sectPr>
      </w:pPr>
    </w:p>
    <w:p w:rsidR="00781B3B" w:rsidRPr="00781B3B" w:rsidRDefault="00781B3B" w:rsidP="00781B3B">
      <w:pPr>
        <w:widowControl w:val="0"/>
        <w:autoSpaceDE w:val="0"/>
        <w:autoSpaceDN w:val="0"/>
        <w:spacing w:before="206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F7392B" w:rsidRDefault="00F7392B" w:rsidP="00F7392B">
      <w:pPr>
        <w:widowControl w:val="0"/>
        <w:autoSpaceDE w:val="0"/>
        <w:autoSpaceDN w:val="0"/>
        <w:spacing w:before="90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режима пребывания в дошкольном учреждении</w:t>
      </w:r>
    </w:p>
    <w:p w:rsidR="00F7392B" w:rsidRDefault="00F7392B" w:rsidP="00F7392B">
      <w:pPr>
        <w:widowControl w:val="0"/>
        <w:autoSpaceDE w:val="0"/>
        <w:autoSpaceDN w:val="0"/>
        <w:spacing w:before="90" w:after="0" w:line="240" w:lineRule="auto"/>
        <w:ind w:right="8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работы: 12-часовое пребывание воспитанников при 5-дневной рабочей неделе. Работа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делится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периода:</w:t>
      </w:r>
    </w:p>
    <w:p w:rsidR="00F7392B" w:rsidRPr="00F7392B" w:rsidRDefault="00F7392B" w:rsidP="00F7392B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40" w:lineRule="auto"/>
        <w:ind w:left="0" w:right="80" w:firstLine="567"/>
        <w:jc w:val="both"/>
        <w:rPr>
          <w:rFonts w:ascii="Times New Roman" w:eastAsia="Times New Roman" w:hAnsi="Times New Roman" w:cs="Times New Roman"/>
          <w:sz w:val="24"/>
        </w:rPr>
      </w:pPr>
      <w:r w:rsidRPr="00F7392B">
        <w:rPr>
          <w:rFonts w:ascii="Times New Roman" w:eastAsia="Times New Roman" w:hAnsi="Times New Roman" w:cs="Times New Roman"/>
          <w:sz w:val="24"/>
        </w:rPr>
        <w:t>первый период</w:t>
      </w:r>
      <w:r w:rsidRPr="00F739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(с</w:t>
      </w:r>
      <w:r w:rsidRPr="00F7392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1</w:t>
      </w:r>
      <w:r w:rsidRPr="00F739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сентября</w:t>
      </w:r>
      <w:r w:rsidRPr="00F739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по</w:t>
      </w:r>
      <w:r w:rsidRPr="00F739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 xml:space="preserve">31 </w:t>
      </w:r>
      <w:r w:rsidRPr="00F7392B">
        <w:rPr>
          <w:rFonts w:ascii="Times New Roman" w:eastAsia="Times New Roman" w:hAnsi="Times New Roman" w:cs="Times New Roman"/>
          <w:spacing w:val="-2"/>
          <w:sz w:val="24"/>
        </w:rPr>
        <w:t>мая);</w:t>
      </w:r>
    </w:p>
    <w:p w:rsidR="00F7392B" w:rsidRPr="00F7392B" w:rsidRDefault="00F7392B" w:rsidP="00F7392B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before="43" w:after="0" w:line="240" w:lineRule="auto"/>
        <w:ind w:left="0" w:right="80" w:firstLine="567"/>
        <w:jc w:val="both"/>
        <w:rPr>
          <w:rFonts w:ascii="Times New Roman" w:eastAsia="Times New Roman" w:hAnsi="Times New Roman" w:cs="Times New Roman"/>
          <w:sz w:val="24"/>
        </w:rPr>
      </w:pPr>
      <w:r w:rsidRPr="00F7392B">
        <w:rPr>
          <w:rFonts w:ascii="Times New Roman" w:eastAsia="Times New Roman" w:hAnsi="Times New Roman" w:cs="Times New Roman"/>
          <w:sz w:val="24"/>
        </w:rPr>
        <w:t>второй</w:t>
      </w:r>
      <w:r w:rsidRPr="00F7392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период</w:t>
      </w:r>
      <w:r w:rsidRPr="00F7392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(с</w:t>
      </w:r>
      <w:r w:rsidRPr="00F7392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1</w:t>
      </w:r>
      <w:r w:rsidRPr="00F7392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июня</w:t>
      </w:r>
      <w:r w:rsidRPr="00F739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по</w:t>
      </w:r>
      <w:r w:rsidRPr="00F7392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</w:rPr>
        <w:t>31</w:t>
      </w:r>
      <w:r w:rsidRPr="00F7392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7392B">
        <w:rPr>
          <w:rFonts w:ascii="Times New Roman" w:eastAsia="Times New Roman" w:hAnsi="Times New Roman" w:cs="Times New Roman"/>
          <w:spacing w:val="-2"/>
          <w:sz w:val="24"/>
        </w:rPr>
        <w:t>августа).</w:t>
      </w:r>
    </w:p>
    <w:p w:rsidR="00F7392B" w:rsidRPr="00F7392B" w:rsidRDefault="00F7392B" w:rsidP="00F7392B">
      <w:pPr>
        <w:widowControl w:val="0"/>
        <w:autoSpaceDE w:val="0"/>
        <w:autoSpaceDN w:val="0"/>
        <w:spacing w:before="41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92B">
        <w:rPr>
          <w:rFonts w:ascii="Times New Roman" w:eastAsia="Times New Roman" w:hAnsi="Times New Roman" w:cs="Times New Roman"/>
          <w:sz w:val="24"/>
          <w:szCs w:val="24"/>
        </w:rPr>
        <w:t>Организация жизни детей опирается на определенный суточный режим, который представляет</w:t>
      </w:r>
      <w:r w:rsidRPr="00F7392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7392B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r w:rsidRPr="00F7392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F7392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отрезков</w:t>
      </w:r>
      <w:r w:rsidRPr="00F7392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сна</w:t>
      </w:r>
      <w:r w:rsidRPr="00F7392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и бодрствования в соответствии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</w:t>
      </w:r>
      <w:r w:rsidRPr="00F7392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F7392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F7392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F7392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F7392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r w:rsidRPr="00F7392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охраны и укрепления здоровья детей.</w:t>
      </w:r>
    </w:p>
    <w:p w:rsidR="00F7392B" w:rsidRPr="00F7392B" w:rsidRDefault="00F7392B" w:rsidP="00F7392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92B">
        <w:rPr>
          <w:rFonts w:ascii="Times New Roman" w:eastAsia="Times New Roman" w:hAnsi="Times New Roman" w:cs="Times New Roman"/>
          <w:sz w:val="24"/>
          <w:szCs w:val="24"/>
        </w:rPr>
        <w:t>Режим дня составлен для каждой возрастной группы на холодный и теплый периоды, учтены функциональные возможности детей, а также ведущий вид деятельности — игра.</w:t>
      </w:r>
      <w:proofErr w:type="gramEnd"/>
      <w:r w:rsidRPr="00F7392B">
        <w:rPr>
          <w:rFonts w:ascii="Times New Roman" w:eastAsia="Times New Roman" w:hAnsi="Times New Roman" w:cs="Times New Roman"/>
          <w:sz w:val="24"/>
          <w:szCs w:val="24"/>
        </w:rPr>
        <w:t xml:space="preserve"> Кроме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F7392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92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гибком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7392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в ДОО, особенно в период адаптации.</w:t>
      </w:r>
    </w:p>
    <w:p w:rsidR="00781B3B" w:rsidRPr="00781B3B" w:rsidRDefault="00781B3B" w:rsidP="00781B3B">
      <w:pPr>
        <w:widowControl w:val="0"/>
        <w:autoSpaceDE w:val="0"/>
        <w:autoSpaceDN w:val="0"/>
        <w:spacing w:before="207" w:after="0" w:line="240" w:lineRule="auto"/>
        <w:ind w:right="8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</w:t>
      </w:r>
      <w:r w:rsidRPr="00781B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81B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иные</w:t>
      </w:r>
      <w:r w:rsidRPr="00781B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781B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детей,</w:t>
      </w:r>
      <w:r w:rsidRPr="00781B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781B3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781B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ориентирована</w:t>
      </w:r>
      <w:r w:rsidRPr="00781B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Программа</w:t>
      </w:r>
    </w:p>
    <w:p w:rsidR="00781B3B" w:rsidRPr="00781B3B" w:rsidRDefault="00781B3B" w:rsidP="00781B3B">
      <w:pPr>
        <w:widowControl w:val="0"/>
        <w:autoSpaceDE w:val="0"/>
        <w:autoSpaceDN w:val="0"/>
        <w:spacing w:before="36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81B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781B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81B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81B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781B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особенности.</w:t>
      </w:r>
    </w:p>
    <w:p w:rsidR="00F7392B" w:rsidRDefault="00F7392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</w:rPr>
      </w:pPr>
    </w:p>
    <w:p w:rsidR="00781B3B" w:rsidRPr="00781B3B" w:rsidRDefault="00781B3B" w:rsidP="00781B3B">
      <w:pPr>
        <w:widowControl w:val="0"/>
        <w:numPr>
          <w:ilvl w:val="0"/>
          <w:numId w:val="5"/>
        </w:numPr>
        <w:tabs>
          <w:tab w:val="left" w:pos="485"/>
        </w:tabs>
        <w:autoSpaceDE w:val="0"/>
        <w:autoSpaceDN w:val="0"/>
        <w:spacing w:before="60" w:after="0" w:line="240" w:lineRule="auto"/>
        <w:ind w:left="0" w:right="80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81B3B">
        <w:rPr>
          <w:rFonts w:ascii="Times New Roman" w:eastAsia="Times New Roman" w:hAnsi="Times New Roman" w:cs="Times New Roman"/>
          <w:sz w:val="24"/>
        </w:rPr>
        <w:t xml:space="preserve">В МДОУ «Д/с </w:t>
      </w:r>
      <w:proofErr w:type="spellStart"/>
      <w:r w:rsidRPr="00781B3B">
        <w:rPr>
          <w:rFonts w:ascii="Times New Roman" w:eastAsia="Times New Roman" w:hAnsi="Times New Roman" w:cs="Times New Roman"/>
          <w:sz w:val="24"/>
        </w:rPr>
        <w:t>Россияночка</w:t>
      </w:r>
      <w:proofErr w:type="spellEnd"/>
      <w:r w:rsidRPr="00781B3B">
        <w:rPr>
          <w:rFonts w:ascii="Times New Roman" w:eastAsia="Times New Roman" w:hAnsi="Times New Roman" w:cs="Times New Roman"/>
          <w:sz w:val="24"/>
        </w:rPr>
        <w:t xml:space="preserve">» функционирует </w:t>
      </w:r>
      <w:r w:rsidR="00F7392B">
        <w:rPr>
          <w:rFonts w:ascii="Times New Roman" w:eastAsia="Times New Roman" w:hAnsi="Times New Roman" w:cs="Times New Roman"/>
          <w:sz w:val="24"/>
        </w:rPr>
        <w:t>18</w:t>
      </w:r>
      <w:r w:rsidRPr="00781B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возрастн</w:t>
      </w:r>
      <w:r w:rsidR="00F7392B">
        <w:rPr>
          <w:rFonts w:ascii="Times New Roman" w:eastAsia="Times New Roman" w:hAnsi="Times New Roman" w:cs="Times New Roman"/>
          <w:sz w:val="24"/>
        </w:rPr>
        <w:t>ых</w:t>
      </w:r>
      <w:r w:rsidRPr="00781B3B">
        <w:rPr>
          <w:rFonts w:ascii="Times New Roman" w:eastAsia="Times New Roman" w:hAnsi="Times New Roman" w:cs="Times New Roman"/>
          <w:sz w:val="24"/>
        </w:rPr>
        <w:t xml:space="preserve"> группа из них -1</w:t>
      </w:r>
      <w:r w:rsidR="00F7392B">
        <w:rPr>
          <w:rFonts w:ascii="Times New Roman" w:eastAsia="Times New Roman" w:hAnsi="Times New Roman" w:cs="Times New Roman"/>
          <w:sz w:val="24"/>
        </w:rPr>
        <w:t>5</w:t>
      </w:r>
      <w:r w:rsidRPr="00781B3B">
        <w:rPr>
          <w:rFonts w:ascii="Times New Roman" w:eastAsia="Times New Roman" w:hAnsi="Times New Roman" w:cs="Times New Roman"/>
          <w:sz w:val="24"/>
        </w:rPr>
        <w:t>- общеразвивающей направленности</w:t>
      </w:r>
      <w:proofErr w:type="gramEnd"/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B3B" w:rsidRPr="00781B3B" w:rsidRDefault="00781B3B" w:rsidP="00781B3B">
      <w:pPr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spacing w:before="1" w:after="0" w:line="240" w:lineRule="auto"/>
        <w:ind w:left="0" w:right="80" w:firstLine="567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Ведение образовательной деятельности осуществляется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по двум адресам: г. Тихвин ул. Связи, дом 16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и</w:t>
      </w:r>
      <w:r w:rsidRPr="00781B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г. Тихвин ул. Коммунаров, дом 42.</w:t>
      </w:r>
    </w:p>
    <w:p w:rsidR="00781B3B" w:rsidRPr="00F7392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месту ведения образовательной деятельности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ул. Связи, дом 16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функционирует 8 групп общеразвивающей направлен</w:t>
      </w:r>
      <w:r w:rsidR="00F7392B" w:rsidRPr="00F7392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>ости</w:t>
      </w:r>
    </w:p>
    <w:p w:rsidR="00781B3B" w:rsidRPr="00F7392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месту ведения образовательной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ул. Коммунаров, дом 42 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392B" w:rsidRPr="00F7392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392B">
        <w:rPr>
          <w:rFonts w:ascii="Times New Roman" w:eastAsia="Times New Roman" w:hAnsi="Times New Roman" w:cs="Times New Roman"/>
          <w:sz w:val="24"/>
          <w:szCs w:val="24"/>
        </w:rPr>
        <w:t xml:space="preserve"> групп общеразвивающей направленности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Содержание дошкольного образования в ДОО включает в себя вопросы истории и культуры города, природного, социального и рукотворного мира, который с детства окружает ребенка. Уникальность нашего города в том, что здесь расположен Тихвинский Богородичный Успенский мужской монастырь, Государственный Дом-музей Н.А. Римског</w:t>
      </w: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Корсакова, Тихвинск</w:t>
      </w:r>
      <w:r w:rsidR="00F739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й историко-мемориальный и архитектурно-художественный музей (ТИМАХМ). Тихвин – город воинской славы и здесь расположены памятники, посвященные ВОВ. Все это позволило включить в содержание дошкольного образования вопросы культуры, истории родного города.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Воспитание юного гражданина обеспечивается созданием единого воспитательного</w:t>
      </w:r>
      <w:r w:rsidRPr="00781B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781B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781B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1B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781B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81B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781B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различных учреждений и субъектов социальной жизни: учреждения системы образования (дошкольные образовательные учреждения, школы, учреждения дополнительного образования); учреждения культуры (музеи, библиотека, Дворец культуры им. Н.А, Римского-Корсакова).</w:t>
      </w:r>
    </w:p>
    <w:p w:rsidR="00F7392B" w:rsidRPr="00781B3B" w:rsidRDefault="00F7392B" w:rsidP="00F7392B">
      <w:pPr>
        <w:widowControl w:val="0"/>
        <w:autoSpaceDE w:val="0"/>
        <w:autoSpaceDN w:val="0"/>
        <w:spacing w:before="246" w:after="0" w:line="240" w:lineRule="auto"/>
        <w:ind w:right="8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Ссылки</w:t>
      </w:r>
      <w:r w:rsidRPr="00781B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</w:t>
      </w:r>
      <w:r w:rsidRPr="00781B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ФОП</w:t>
      </w:r>
      <w:r w:rsidRPr="00781B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</w:t>
      </w:r>
      <w:r w:rsidRPr="00781B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781B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парциальные</w:t>
      </w:r>
      <w:r w:rsidRPr="00781B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  <w:proofErr w:type="gramEnd"/>
    </w:p>
    <w:p w:rsidR="00F7392B" w:rsidRPr="00781B3B" w:rsidRDefault="00F7392B" w:rsidP="00F7392B">
      <w:pPr>
        <w:widowControl w:val="0"/>
        <w:autoSpaceDE w:val="0"/>
        <w:autoSpaceDN w:val="0"/>
        <w:spacing w:before="233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781B3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 требованиями</w:t>
      </w:r>
      <w:r w:rsidRPr="00781B3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81B3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 </w:t>
      </w: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и ФОП</w:t>
      </w:r>
      <w:r w:rsidRPr="00781B3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 </w:t>
      </w: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 w:rsidRPr="00781B3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состоит из обязательной части и части, формируемой участниками образовательных отношений. Обе эти части Программы являются взаимодополняющими.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81B3B">
        <w:rPr>
          <w:rFonts w:ascii="Times New Roman" w:eastAsia="Times New Roman" w:hAnsi="Times New Roman" w:cs="Times New Roman"/>
          <w:i/>
          <w:sz w:val="24"/>
        </w:rPr>
        <w:t xml:space="preserve">Исходя из контингента воспитанников, кадрового потенциала, географического расположения к историческим и культурным памятникам города, в часть </w:t>
      </w:r>
      <w:proofErr w:type="gramStart"/>
      <w:r w:rsidRPr="00781B3B">
        <w:rPr>
          <w:rFonts w:ascii="Times New Roman" w:eastAsia="Times New Roman" w:hAnsi="Times New Roman" w:cs="Times New Roman"/>
          <w:i/>
          <w:sz w:val="24"/>
        </w:rPr>
        <w:t>Программы, формируемой участниками образовательных отношений входят</w:t>
      </w:r>
      <w:proofErr w:type="gramEnd"/>
      <w:r w:rsidRPr="00781B3B">
        <w:rPr>
          <w:rFonts w:ascii="Times New Roman" w:eastAsia="Times New Roman" w:hAnsi="Times New Roman" w:cs="Times New Roman"/>
          <w:i/>
          <w:sz w:val="24"/>
        </w:rPr>
        <w:t xml:space="preserve"> Программы </w:t>
      </w:r>
      <w:r w:rsidRPr="00781B3B">
        <w:rPr>
          <w:rFonts w:ascii="Times New Roman" w:eastAsia="Times New Roman" w:hAnsi="Times New Roman" w:cs="Times New Roman"/>
          <w:i/>
          <w:sz w:val="24"/>
        </w:rPr>
        <w:lastRenderedPageBreak/>
        <w:t>художественно-эстетической направленности: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81B3B">
        <w:rPr>
          <w:rFonts w:ascii="Times New Roman" w:eastAsia="Times New Roman" w:hAnsi="Times New Roman" w:cs="Times New Roman"/>
          <w:i/>
          <w:sz w:val="24"/>
        </w:rPr>
        <w:t>Программа</w:t>
      </w:r>
      <w:r w:rsidRPr="00781B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по</w:t>
      </w:r>
      <w:r w:rsidRPr="00781B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музыкальному</w:t>
      </w:r>
      <w:r w:rsidRPr="00781B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воспитанию</w:t>
      </w:r>
      <w:r w:rsidRPr="00781B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детей</w:t>
      </w:r>
      <w:r w:rsidRPr="00781B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дошкольного</w:t>
      </w:r>
      <w:r w:rsidRPr="00781B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возраста</w:t>
      </w:r>
      <w:r w:rsidRPr="00781B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 xml:space="preserve">«Ладушки», (И. </w:t>
      </w:r>
      <w:proofErr w:type="spellStart"/>
      <w:r w:rsidRPr="00781B3B">
        <w:rPr>
          <w:rFonts w:ascii="Times New Roman" w:eastAsia="Times New Roman" w:hAnsi="Times New Roman" w:cs="Times New Roman"/>
          <w:i/>
          <w:sz w:val="24"/>
        </w:rPr>
        <w:t>Каплунова</w:t>
      </w:r>
      <w:proofErr w:type="spellEnd"/>
      <w:r w:rsidRPr="00781B3B">
        <w:rPr>
          <w:rFonts w:ascii="Times New Roman" w:eastAsia="Times New Roman" w:hAnsi="Times New Roman" w:cs="Times New Roman"/>
          <w:i/>
          <w:sz w:val="24"/>
        </w:rPr>
        <w:t xml:space="preserve">, И. </w:t>
      </w:r>
      <w:proofErr w:type="spellStart"/>
      <w:r w:rsidRPr="00781B3B">
        <w:rPr>
          <w:rFonts w:ascii="Times New Roman" w:eastAsia="Times New Roman" w:hAnsi="Times New Roman" w:cs="Times New Roman"/>
          <w:i/>
          <w:sz w:val="24"/>
        </w:rPr>
        <w:t>Новоскольцева</w:t>
      </w:r>
      <w:proofErr w:type="spellEnd"/>
      <w:r w:rsidRPr="00781B3B">
        <w:rPr>
          <w:rFonts w:ascii="Times New Roman" w:eastAsia="Times New Roman" w:hAnsi="Times New Roman" w:cs="Times New Roman"/>
          <w:i/>
          <w:sz w:val="24"/>
        </w:rPr>
        <w:t>, 2015г.) дополняет содержание музыкальной деятельности в образовательной области «Художественно-эстетическое развитие»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81B3B">
        <w:rPr>
          <w:rFonts w:ascii="Times New Roman" w:eastAsia="Times New Roman" w:hAnsi="Times New Roman" w:cs="Times New Roman"/>
          <w:i/>
          <w:sz w:val="24"/>
        </w:rPr>
        <w:t>Программа реализуется в группах младшего и среднего дошкольного</w:t>
      </w:r>
      <w:r w:rsidRPr="00781B3B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возраста ДОО со всеми детьми музыкальным руководителем в музыкальном зале ДОО.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81B3B">
        <w:rPr>
          <w:rFonts w:ascii="Times New Roman" w:eastAsia="Times New Roman" w:hAnsi="Times New Roman" w:cs="Times New Roman"/>
          <w:i/>
          <w:sz w:val="24"/>
        </w:rPr>
        <w:t>Составляет,</w:t>
      </w:r>
      <w:r w:rsidRPr="00781B3B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примерно</w:t>
      </w:r>
      <w:r w:rsidRPr="00781B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10%</w:t>
      </w:r>
      <w:r w:rsidRPr="00781B3B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от</w:t>
      </w:r>
      <w:r w:rsidRPr="00781B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общего</w:t>
      </w:r>
      <w:r w:rsidRPr="00781B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z w:val="24"/>
        </w:rPr>
        <w:t>объема</w:t>
      </w:r>
      <w:r w:rsidRPr="00781B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i/>
          <w:spacing w:val="-2"/>
          <w:sz w:val="24"/>
        </w:rPr>
        <w:t>Программы</w:t>
      </w:r>
    </w:p>
    <w:p w:rsidR="00781B3B" w:rsidRPr="00781B3B" w:rsidRDefault="00781B3B" w:rsidP="00781B3B">
      <w:pPr>
        <w:widowControl w:val="0"/>
        <w:autoSpaceDE w:val="0"/>
        <w:autoSpaceDN w:val="0"/>
        <w:spacing w:before="31"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81B3B">
        <w:rPr>
          <w:rFonts w:ascii="Times New Roman" w:eastAsia="Times New Roman" w:hAnsi="Times New Roman" w:cs="Times New Roman"/>
          <w:i/>
          <w:sz w:val="24"/>
        </w:rPr>
        <w:t>Программа по музыкальному воспитанию детей дошкольного возраста «Народное пение», (коллектив педагогов ДОО 2018 г.) дополняет содержание музыкальной деятельности в образовательной области «Художественно-эстетическое развитие»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81B3B">
        <w:rPr>
          <w:rFonts w:ascii="Times New Roman" w:eastAsia="Times New Roman" w:hAnsi="Times New Roman" w:cs="Times New Roman"/>
          <w:i/>
          <w:sz w:val="24"/>
        </w:rPr>
        <w:t>Программа реализуется в группах старшего дошкольного возраста ДОО со всеми детьми музыкальным руководителем в музыкальном зале ДОО.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</w:rPr>
        <w:sectPr w:rsidR="00781B3B" w:rsidRPr="00781B3B" w:rsidSect="00781B3B">
          <w:pgSz w:w="11920" w:h="16850"/>
          <w:pgMar w:top="1040" w:right="721" w:bottom="1200" w:left="1480" w:header="0" w:footer="1014" w:gutter="0"/>
          <w:cols w:space="720"/>
        </w:sectPr>
      </w:pPr>
    </w:p>
    <w:p w:rsidR="00781B3B" w:rsidRPr="00781B3B" w:rsidRDefault="00781B3B" w:rsidP="00781B3B">
      <w:pPr>
        <w:widowControl w:val="0"/>
        <w:autoSpaceDE w:val="0"/>
        <w:autoSpaceDN w:val="0"/>
        <w:spacing w:before="55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Характеристика</w:t>
      </w:r>
      <w:r w:rsidRPr="00781B3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взаимодействия</w:t>
      </w:r>
      <w:r w:rsidRPr="00781B3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педагогического</w:t>
      </w:r>
      <w:r w:rsidRPr="00781B3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коллектива</w:t>
      </w:r>
      <w:r w:rsidRPr="00781B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781B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семьями</w:t>
      </w:r>
      <w:r w:rsidRPr="00781B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</w:t>
      </w:r>
      <w:r w:rsidRPr="00781B3B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питанников ДОО</w:t>
      </w:r>
    </w:p>
    <w:p w:rsidR="00781B3B" w:rsidRPr="00781B3B" w:rsidRDefault="00781B3B" w:rsidP="00781B3B">
      <w:pPr>
        <w:widowControl w:val="0"/>
        <w:autoSpaceDE w:val="0"/>
        <w:autoSpaceDN w:val="0"/>
        <w:spacing w:before="180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81B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1B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81B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781B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81B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81B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</w:t>
      </w:r>
      <w:r w:rsidRPr="00781B3B">
        <w:rPr>
          <w:rFonts w:ascii="Times New Roman" w:eastAsia="Times New Roman" w:hAnsi="Times New Roman" w:cs="Times New Roman"/>
          <w:spacing w:val="-4"/>
          <w:sz w:val="24"/>
          <w:szCs w:val="24"/>
        </w:rPr>
        <w:t>тов;</w:t>
      </w:r>
    </w:p>
    <w:p w:rsidR="00781B3B" w:rsidRPr="00781B3B" w:rsidRDefault="00781B3B" w:rsidP="00781B3B">
      <w:pPr>
        <w:widowControl w:val="0"/>
        <w:autoSpaceDE w:val="0"/>
        <w:autoSpaceDN w:val="0"/>
        <w:spacing w:before="1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1B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условиях ДОО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семьи; повышение воспитательного потенциала семьи.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Эта деятельность дополняет, поддерживает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Достижение</w:t>
      </w:r>
      <w:r w:rsidRPr="00781B3B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этих</w:t>
      </w:r>
      <w:r w:rsidRPr="00781B3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целей</w:t>
      </w:r>
      <w:r w:rsidRPr="00781B3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осуществляется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через</w:t>
      </w:r>
      <w:r w:rsidRPr="00781B3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</w:t>
      </w:r>
      <w:r w:rsidRPr="00781B3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основных</w:t>
      </w:r>
      <w:r w:rsidRPr="00781B3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задач:</w:t>
      </w:r>
    </w:p>
    <w:p w:rsidR="00781B3B" w:rsidRPr="00781B3B" w:rsidRDefault="00781B3B" w:rsidP="00F7392B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37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Информирование родителей (законных представителей) и общественности относительно целей дошкольного учреждения,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учреждении;</w:t>
      </w:r>
    </w:p>
    <w:p w:rsidR="00781B3B" w:rsidRPr="00781B3B" w:rsidRDefault="00781B3B" w:rsidP="00F7392B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81B3B" w:rsidRPr="00781B3B" w:rsidRDefault="00781B3B" w:rsidP="00F7392B">
      <w:pPr>
        <w:widowControl w:val="0"/>
        <w:numPr>
          <w:ilvl w:val="0"/>
          <w:numId w:val="8"/>
        </w:numPr>
        <w:tabs>
          <w:tab w:val="left" w:pos="284"/>
          <w:tab w:val="left" w:pos="404"/>
        </w:tabs>
        <w:autoSpaceDE w:val="0"/>
        <w:autoSpaceDN w:val="0"/>
        <w:spacing w:before="1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 xml:space="preserve">Способствование развитию ответственного и осознанного </w:t>
      </w:r>
      <w:proofErr w:type="spellStart"/>
      <w:r w:rsidRPr="00781B3B">
        <w:rPr>
          <w:rFonts w:ascii="Times New Roman" w:eastAsia="Times New Roman" w:hAnsi="Times New Roman" w:cs="Times New Roman"/>
          <w:sz w:val="24"/>
        </w:rPr>
        <w:t>родительства</w:t>
      </w:r>
      <w:proofErr w:type="spellEnd"/>
      <w:r w:rsidRPr="00781B3B">
        <w:rPr>
          <w:rFonts w:ascii="Times New Roman" w:eastAsia="Times New Roman" w:hAnsi="Times New Roman" w:cs="Times New Roman"/>
          <w:sz w:val="24"/>
        </w:rPr>
        <w:t xml:space="preserve"> как базовой основы благополучия семьи;</w:t>
      </w:r>
    </w:p>
    <w:p w:rsidR="00781B3B" w:rsidRPr="00781B3B" w:rsidRDefault="00781B3B" w:rsidP="00F7392B">
      <w:pPr>
        <w:widowControl w:val="0"/>
        <w:numPr>
          <w:ilvl w:val="0"/>
          <w:numId w:val="8"/>
        </w:numPr>
        <w:tabs>
          <w:tab w:val="left" w:pos="284"/>
          <w:tab w:val="left" w:pos="404"/>
        </w:tabs>
        <w:autoSpaceDE w:val="0"/>
        <w:autoSpaceDN w:val="0"/>
        <w:spacing w:before="2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</w:t>
      </w:r>
      <w:proofErr w:type="gramStart"/>
      <w:r w:rsidRPr="00781B3B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781B3B">
        <w:rPr>
          <w:rFonts w:ascii="Times New Roman" w:eastAsia="Times New Roman" w:hAnsi="Times New Roman" w:cs="Times New Roman"/>
          <w:sz w:val="24"/>
        </w:rPr>
        <w:t xml:space="preserve"> школьного возраста для решения образовательных задач;</w:t>
      </w:r>
    </w:p>
    <w:p w:rsidR="00781B3B" w:rsidRPr="00781B3B" w:rsidRDefault="00781B3B" w:rsidP="00F7392B">
      <w:pPr>
        <w:widowControl w:val="0"/>
        <w:numPr>
          <w:ilvl w:val="0"/>
          <w:numId w:val="8"/>
        </w:numPr>
        <w:tabs>
          <w:tab w:val="left" w:pos="284"/>
          <w:tab w:val="left" w:pos="404"/>
        </w:tabs>
        <w:autoSpaceDE w:val="0"/>
        <w:autoSpaceDN w:val="0"/>
        <w:spacing w:before="1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Вовлечение</w:t>
      </w:r>
      <w:r w:rsidRPr="00781B3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родителей</w:t>
      </w:r>
      <w:r w:rsidRPr="00781B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(законных</w:t>
      </w:r>
      <w:r w:rsidRPr="00781B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представителей)</w:t>
      </w:r>
      <w:r w:rsidRPr="00781B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в</w:t>
      </w:r>
      <w:r w:rsidRPr="00781B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образовательный</w:t>
      </w:r>
      <w:r w:rsidRPr="00781B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pacing w:val="-2"/>
          <w:sz w:val="24"/>
        </w:rPr>
        <w:t>процесс.</w:t>
      </w:r>
    </w:p>
    <w:p w:rsidR="00781B3B" w:rsidRPr="00781B3B" w:rsidRDefault="00781B3B" w:rsidP="00781B3B">
      <w:pPr>
        <w:widowControl w:val="0"/>
        <w:autoSpaceDE w:val="0"/>
        <w:autoSpaceDN w:val="0"/>
        <w:spacing w:before="1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>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</w:t>
      </w:r>
      <w:r w:rsidRPr="00781B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781B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781B3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781B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781B3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781B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детей и нереализованный</w:t>
      </w:r>
      <w:r w:rsidRPr="00781B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781B3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Pr="00781B3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781B3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781B3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1B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781B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781B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t>в учреждении — совместное проведение народных праздников, совместных выходов. Ежегодно проводятся мероприятия, в которых родители принимают активное участие.</w:t>
      </w:r>
    </w:p>
    <w:p w:rsidR="00781B3B" w:rsidRPr="00781B3B" w:rsidRDefault="00781B3B" w:rsidP="00781B3B">
      <w:pPr>
        <w:widowControl w:val="0"/>
        <w:autoSpaceDE w:val="0"/>
        <w:autoSpaceDN w:val="0"/>
        <w:spacing w:before="42" w:after="0" w:line="240" w:lineRule="auto"/>
        <w:ind w:right="8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Содержание</w:t>
      </w:r>
      <w:r w:rsidRPr="00781B3B">
        <w:rPr>
          <w:rFonts w:ascii="Times New Roman" w:eastAsia="Times New Roman" w:hAnsi="Times New Roman" w:cs="Times New Roman"/>
          <w:b/>
          <w:spacing w:val="14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коррекционно-развивающей</w:t>
      </w:r>
      <w:r w:rsidRPr="00781B3B">
        <w:rPr>
          <w:rFonts w:ascii="Times New Roman" w:eastAsia="Times New Roman" w:hAnsi="Times New Roman" w:cs="Times New Roman"/>
          <w:b/>
          <w:spacing w:val="20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  <w:r w:rsidRPr="00781B3B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781B3B" w:rsidRPr="00781B3B" w:rsidRDefault="00781B3B" w:rsidP="00781B3B">
      <w:pPr>
        <w:widowControl w:val="0"/>
        <w:autoSpaceDE w:val="0"/>
        <w:autoSpaceDN w:val="0"/>
        <w:spacing w:before="41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(КРР) может осуществляться с воспитанниками с 3 до 7 –ми лет в группах компенсирующей направленности, с детьми с ограниченными возможностями здоровья общеразвивающих </w:t>
      </w:r>
      <w:proofErr w:type="gramStart"/>
      <w:r w:rsidRPr="00781B3B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gramEnd"/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 и направлена на обеспечение коррекции недостатков в физическом и (или) психическом развитии детей и выравнивании стартовых возможностей перед поступлением в школу.</w:t>
      </w:r>
    </w:p>
    <w:p w:rsidR="00781B3B" w:rsidRPr="00781B3B" w:rsidRDefault="00781B3B" w:rsidP="00781B3B">
      <w:pPr>
        <w:widowControl w:val="0"/>
        <w:autoSpaceDE w:val="0"/>
        <w:autoSpaceDN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z w:val="24"/>
          <w:szCs w:val="24"/>
        </w:rPr>
        <w:t xml:space="preserve">Цель: коррекционно-развивающая работа направлена на обеспечение коррекции </w:t>
      </w:r>
      <w:r w:rsidRPr="00781B3B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недостатков в физическом и (или) психическом развитии детей и оказании помощи в освоении программы.</w:t>
      </w:r>
    </w:p>
    <w:p w:rsidR="00781B3B" w:rsidRPr="00781B3B" w:rsidRDefault="00781B3B" w:rsidP="00781B3B">
      <w:pPr>
        <w:widowControl w:val="0"/>
        <w:autoSpaceDE w:val="0"/>
        <w:autoSpaceDN w:val="0"/>
        <w:spacing w:before="1"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B3B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781B3B" w:rsidRPr="00781B3B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41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 xml:space="preserve">определение ООП </w:t>
      </w:r>
      <w:proofErr w:type="gramStart"/>
      <w:r w:rsidRPr="00781B3B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81B3B">
        <w:rPr>
          <w:rFonts w:ascii="Times New Roman" w:eastAsia="Times New Roman" w:hAnsi="Times New Roman" w:cs="Times New Roman"/>
          <w:sz w:val="24"/>
        </w:rPr>
        <w:t xml:space="preserve">, в </w:t>
      </w:r>
      <w:proofErr w:type="spellStart"/>
      <w:r w:rsidRPr="00781B3B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781B3B">
        <w:rPr>
          <w:rFonts w:ascii="Times New Roman" w:eastAsia="Times New Roman" w:hAnsi="Times New Roman" w:cs="Times New Roman"/>
          <w:sz w:val="24"/>
        </w:rPr>
        <w:t>. с трудностями освоения Федеральной программы и социализации в ДОО;</w:t>
      </w:r>
    </w:p>
    <w:p w:rsidR="00781B3B" w:rsidRPr="00781B3B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 xml:space="preserve">своевременное выявление </w:t>
      </w:r>
      <w:proofErr w:type="gramStart"/>
      <w:r w:rsidRPr="00781B3B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81B3B">
        <w:rPr>
          <w:rFonts w:ascii="Times New Roman" w:eastAsia="Times New Roman" w:hAnsi="Times New Roman" w:cs="Times New Roman"/>
          <w:sz w:val="24"/>
        </w:rPr>
        <w:t xml:space="preserve"> с трудностями социальной адаптации, обусловленными различными причинами;</w:t>
      </w:r>
    </w:p>
    <w:p w:rsidR="00781B3B" w:rsidRPr="00781B3B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81B3B">
        <w:rPr>
          <w:rFonts w:ascii="Times New Roman" w:eastAsia="Times New Roman" w:hAnsi="Times New Roman" w:cs="Times New Roman"/>
          <w:sz w:val="24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  <w:proofErr w:type="gramEnd"/>
    </w:p>
    <w:p w:rsidR="00781B3B" w:rsidRPr="00781B3B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81B3B" w:rsidRPr="00781B3B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</w:rPr>
      </w:pPr>
      <w:r w:rsidRPr="00781B3B">
        <w:rPr>
          <w:rFonts w:ascii="Times New Roman" w:eastAsia="Times New Roman" w:hAnsi="Times New Roman" w:cs="Times New Roman"/>
          <w:sz w:val="24"/>
        </w:rPr>
        <w:t>содействие</w:t>
      </w:r>
      <w:r w:rsidRPr="00781B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поиску</w:t>
      </w:r>
      <w:r w:rsidRPr="00781B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и</w:t>
      </w:r>
      <w:r w:rsidRPr="00781B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отбору</w:t>
      </w:r>
      <w:r w:rsidRPr="00781B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одаренных</w:t>
      </w:r>
      <w:r w:rsidRPr="00781B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обучающихся,</w:t>
      </w:r>
      <w:r w:rsidRPr="00781B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z w:val="24"/>
        </w:rPr>
        <w:t>их творческому</w:t>
      </w:r>
      <w:r w:rsidRPr="00781B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81B3B">
        <w:rPr>
          <w:rFonts w:ascii="Times New Roman" w:eastAsia="Times New Roman" w:hAnsi="Times New Roman" w:cs="Times New Roman"/>
          <w:spacing w:val="-2"/>
          <w:sz w:val="24"/>
        </w:rPr>
        <w:t>развитию;</w:t>
      </w:r>
    </w:p>
    <w:p w:rsidR="00781B3B" w:rsidRPr="00C15643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41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43">
        <w:rPr>
          <w:rFonts w:ascii="Times New Roman" w:eastAsia="Times New Roman" w:hAnsi="Times New Roman" w:cs="Times New Roman"/>
          <w:sz w:val="24"/>
        </w:rPr>
        <w:t>выявление</w:t>
      </w:r>
      <w:r w:rsidRPr="00C1564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детей</w:t>
      </w:r>
      <w:r w:rsidRPr="00C1564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с</w:t>
      </w:r>
      <w:r w:rsidRPr="00C1564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проблемами</w:t>
      </w:r>
      <w:r w:rsidRPr="00C1564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развития</w:t>
      </w:r>
      <w:r w:rsidRPr="00C1564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эмоциональной</w:t>
      </w:r>
      <w:r w:rsidRPr="00C1564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и</w:t>
      </w:r>
      <w:r w:rsidRPr="00C1564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интеллектуальной</w:t>
      </w:r>
      <w:r w:rsidRPr="00C1564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pacing w:val="-4"/>
          <w:sz w:val="24"/>
        </w:rPr>
        <w:t>сфе</w:t>
      </w:r>
      <w:r w:rsidRPr="00C15643">
        <w:rPr>
          <w:rFonts w:ascii="Times New Roman" w:eastAsia="Times New Roman" w:hAnsi="Times New Roman" w:cs="Times New Roman"/>
          <w:spacing w:val="-5"/>
          <w:sz w:val="24"/>
          <w:szCs w:val="24"/>
        </w:rPr>
        <w:t>ры;</w:t>
      </w:r>
    </w:p>
    <w:p w:rsidR="00781B3B" w:rsidRPr="00C15643" w:rsidRDefault="00781B3B" w:rsidP="00F7392B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41"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43">
        <w:rPr>
          <w:rFonts w:ascii="Times New Roman" w:eastAsia="Times New Roman" w:hAnsi="Times New Roman" w:cs="Times New Roman"/>
          <w:sz w:val="24"/>
        </w:rPr>
        <w:t>реализация</w:t>
      </w:r>
      <w:r w:rsidRPr="00C1564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комплекса</w:t>
      </w:r>
      <w:r w:rsidRPr="00C1564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индивидуально</w:t>
      </w:r>
      <w:r w:rsidRPr="00C15643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ориентированных</w:t>
      </w:r>
      <w:r w:rsidRPr="00C1564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мер</w:t>
      </w:r>
      <w:r w:rsidRPr="00C1564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по</w:t>
      </w:r>
      <w:r w:rsidRPr="00C1564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</w:rPr>
        <w:t>ослаблению,</w:t>
      </w:r>
      <w:r w:rsidRPr="00C15643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15643">
        <w:rPr>
          <w:rFonts w:ascii="Times New Roman" w:eastAsia="Times New Roman" w:hAnsi="Times New Roman" w:cs="Times New Roman"/>
          <w:spacing w:val="-4"/>
          <w:sz w:val="24"/>
        </w:rPr>
        <w:t>сни</w:t>
      </w:r>
      <w:bookmarkStart w:id="0" w:name="_GoBack"/>
      <w:bookmarkEnd w:id="0"/>
      <w:r w:rsidRPr="00C15643">
        <w:rPr>
          <w:rFonts w:ascii="Times New Roman" w:eastAsia="Times New Roman" w:hAnsi="Times New Roman" w:cs="Times New Roman"/>
          <w:sz w:val="24"/>
          <w:szCs w:val="24"/>
        </w:rPr>
        <w:t>жению</w:t>
      </w:r>
      <w:r w:rsidRPr="00C156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  <w:szCs w:val="24"/>
        </w:rPr>
        <w:t>или устранению</w:t>
      </w:r>
      <w:r w:rsidRPr="00C156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C156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56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C156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56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156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15643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поведения.</w:t>
      </w:r>
    </w:p>
    <w:p w:rsidR="00A76A94" w:rsidRDefault="00A76A94" w:rsidP="00F7392B">
      <w:pPr>
        <w:tabs>
          <w:tab w:val="left" w:pos="284"/>
        </w:tabs>
        <w:spacing w:line="240" w:lineRule="auto"/>
        <w:ind w:right="80"/>
        <w:jc w:val="both"/>
      </w:pPr>
    </w:p>
    <w:sectPr w:rsidR="00A76A94" w:rsidSect="00781B3B">
      <w:type w:val="continuous"/>
      <w:pgSz w:w="11920" w:h="16850"/>
      <w:pgMar w:top="1100" w:right="721" w:bottom="1200" w:left="14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80" w:rsidRDefault="005E5980" w:rsidP="00F7392B">
      <w:pPr>
        <w:spacing w:after="0" w:line="240" w:lineRule="auto"/>
      </w:pPr>
      <w:r>
        <w:separator/>
      </w:r>
    </w:p>
  </w:endnote>
  <w:endnote w:type="continuationSeparator" w:id="0">
    <w:p w:rsidR="005E5980" w:rsidRDefault="005E5980" w:rsidP="00F7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80" w:rsidRDefault="005E5980" w:rsidP="00F7392B">
      <w:pPr>
        <w:spacing w:after="0" w:line="240" w:lineRule="auto"/>
      </w:pPr>
      <w:r>
        <w:separator/>
      </w:r>
    </w:p>
  </w:footnote>
  <w:footnote w:type="continuationSeparator" w:id="0">
    <w:p w:rsidR="005E5980" w:rsidRDefault="005E5980" w:rsidP="00F7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B5"/>
    <w:multiLevelType w:val="multilevel"/>
    <w:tmpl w:val="032C60B5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56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8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1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7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3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9" w:hanging="178"/>
      </w:pPr>
      <w:rPr>
        <w:rFonts w:hint="default"/>
        <w:lang w:val="ru-RU" w:eastAsia="en-US" w:bidi="ar-SA"/>
      </w:rPr>
    </w:lvl>
  </w:abstractNum>
  <w:abstractNum w:abstractNumId="1">
    <w:nsid w:val="06B73901"/>
    <w:multiLevelType w:val="multilevel"/>
    <w:tmpl w:val="06B73901"/>
    <w:lvl w:ilvl="0">
      <w:numFmt w:val="bullet"/>
      <w:lvlText w:val=""/>
      <w:lvlJc w:val="left"/>
      <w:pPr>
        <w:ind w:left="80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55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8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</w:abstractNum>
  <w:abstractNum w:abstractNumId="2">
    <w:nsid w:val="0BFC740E"/>
    <w:multiLevelType w:val="multilevel"/>
    <w:tmpl w:val="0BFC740E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</w:abstractNum>
  <w:abstractNum w:abstractNumId="3">
    <w:nsid w:val="0CFB240B"/>
    <w:multiLevelType w:val="multilevel"/>
    <w:tmpl w:val="0CFB240B"/>
    <w:lvl w:ilvl="0">
      <w:numFmt w:val="bullet"/>
      <w:lvlText w:val=""/>
      <w:lvlJc w:val="left"/>
      <w:pPr>
        <w:ind w:left="86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509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300"/>
      </w:pPr>
      <w:rPr>
        <w:rFonts w:hint="default"/>
        <w:lang w:val="ru-RU" w:eastAsia="en-US" w:bidi="ar-SA"/>
      </w:rPr>
    </w:lvl>
  </w:abstractNum>
  <w:abstractNum w:abstractNumId="4">
    <w:nsid w:val="16A5771F"/>
    <w:multiLevelType w:val="multilevel"/>
    <w:tmpl w:val="16A5771F"/>
    <w:lvl w:ilvl="0">
      <w:start w:val="1"/>
      <w:numFmt w:val="decimal"/>
      <w:lvlText w:val="%1."/>
      <w:lvlJc w:val="left"/>
      <w:pPr>
        <w:ind w:left="224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24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74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291"/>
      </w:pPr>
      <w:rPr>
        <w:rFonts w:hint="default"/>
        <w:lang w:val="ru-RU" w:eastAsia="en-US" w:bidi="ar-SA"/>
      </w:rPr>
    </w:lvl>
  </w:abstractNum>
  <w:abstractNum w:abstractNumId="5">
    <w:nsid w:val="186F1374"/>
    <w:multiLevelType w:val="multilevel"/>
    <w:tmpl w:val="186F1374"/>
    <w:lvl w:ilvl="0">
      <w:numFmt w:val="bullet"/>
      <w:lvlText w:val=""/>
      <w:lvlJc w:val="left"/>
      <w:pPr>
        <w:ind w:left="7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4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286"/>
      </w:pPr>
      <w:rPr>
        <w:rFonts w:hint="default"/>
        <w:lang w:val="ru-RU" w:eastAsia="en-US" w:bidi="ar-SA"/>
      </w:rPr>
    </w:lvl>
  </w:abstractNum>
  <w:abstractNum w:abstractNumId="6">
    <w:nsid w:val="20FC0F80"/>
    <w:multiLevelType w:val="multilevel"/>
    <w:tmpl w:val="20FC0F80"/>
    <w:lvl w:ilvl="0">
      <w:numFmt w:val="bullet"/>
      <w:lvlText w:val=""/>
      <w:lvlJc w:val="left"/>
      <w:pPr>
        <w:ind w:left="3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04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9" w:hanging="300"/>
      </w:pPr>
      <w:rPr>
        <w:rFonts w:hint="default"/>
        <w:lang w:val="ru-RU" w:eastAsia="en-US" w:bidi="ar-SA"/>
      </w:rPr>
    </w:lvl>
  </w:abstractNum>
  <w:abstractNum w:abstractNumId="7">
    <w:nsid w:val="26914902"/>
    <w:multiLevelType w:val="multilevel"/>
    <w:tmpl w:val="26914902"/>
    <w:lvl w:ilvl="0">
      <w:numFmt w:val="bullet"/>
      <w:lvlText w:val=""/>
      <w:lvlJc w:val="left"/>
      <w:pPr>
        <w:ind w:left="124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85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1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7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6" w:hanging="185"/>
      </w:pPr>
      <w:rPr>
        <w:rFonts w:hint="default"/>
        <w:lang w:val="ru-RU" w:eastAsia="en-US" w:bidi="ar-SA"/>
      </w:rPr>
    </w:lvl>
  </w:abstractNum>
  <w:abstractNum w:abstractNumId="8">
    <w:nsid w:val="269F50C9"/>
    <w:multiLevelType w:val="multilevel"/>
    <w:tmpl w:val="269F50C9"/>
    <w:lvl w:ilvl="0">
      <w:start w:val="1"/>
      <w:numFmt w:val="decimal"/>
      <w:lvlText w:val="%1."/>
      <w:lvlJc w:val="left"/>
      <w:pPr>
        <w:ind w:left="2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94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4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</w:abstractNum>
  <w:abstractNum w:abstractNumId="9">
    <w:nsid w:val="2ACB7470"/>
    <w:multiLevelType w:val="multilevel"/>
    <w:tmpl w:val="2ACB7470"/>
    <w:lvl w:ilvl="0">
      <w:numFmt w:val="bullet"/>
      <w:lvlText w:val=""/>
      <w:lvlJc w:val="left"/>
      <w:pPr>
        <w:ind w:left="7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4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1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286"/>
      </w:pPr>
      <w:rPr>
        <w:rFonts w:hint="default"/>
        <w:lang w:val="ru-RU" w:eastAsia="en-US" w:bidi="ar-SA"/>
      </w:rPr>
    </w:lvl>
  </w:abstractNum>
  <w:abstractNum w:abstractNumId="10">
    <w:nsid w:val="36546700"/>
    <w:multiLevelType w:val="multilevel"/>
    <w:tmpl w:val="36546700"/>
    <w:lvl w:ilvl="0">
      <w:numFmt w:val="bullet"/>
      <w:lvlText w:val=""/>
      <w:lvlJc w:val="left"/>
      <w:pPr>
        <w:ind w:left="86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509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300"/>
      </w:pPr>
      <w:rPr>
        <w:rFonts w:hint="default"/>
        <w:lang w:val="ru-RU" w:eastAsia="en-US" w:bidi="ar-SA"/>
      </w:rPr>
    </w:lvl>
  </w:abstractNum>
  <w:abstractNum w:abstractNumId="11">
    <w:nsid w:val="386D7107"/>
    <w:multiLevelType w:val="multilevel"/>
    <w:tmpl w:val="386D7107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</w:abstractNum>
  <w:abstractNum w:abstractNumId="12">
    <w:nsid w:val="3FCB061E"/>
    <w:multiLevelType w:val="multilevel"/>
    <w:tmpl w:val="3FCB061E"/>
    <w:lvl w:ilvl="0">
      <w:numFmt w:val="bullet"/>
      <w:lvlText w:val="-"/>
      <w:lvlJc w:val="left"/>
      <w:pPr>
        <w:ind w:left="2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142"/>
      </w:pPr>
      <w:rPr>
        <w:rFonts w:hint="default"/>
        <w:lang w:val="ru-RU" w:eastAsia="en-US" w:bidi="ar-SA"/>
      </w:rPr>
    </w:lvl>
  </w:abstractNum>
  <w:abstractNum w:abstractNumId="13">
    <w:nsid w:val="48F3568A"/>
    <w:multiLevelType w:val="multilevel"/>
    <w:tmpl w:val="48F3568A"/>
    <w:lvl w:ilvl="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56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2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8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1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7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3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49" w:hanging="147"/>
      </w:pPr>
      <w:rPr>
        <w:rFonts w:hint="default"/>
        <w:lang w:val="ru-RU" w:eastAsia="en-US" w:bidi="ar-SA"/>
      </w:rPr>
    </w:lvl>
  </w:abstractNum>
  <w:abstractNum w:abstractNumId="14">
    <w:nsid w:val="54AF08F6"/>
    <w:multiLevelType w:val="multilevel"/>
    <w:tmpl w:val="54AF08F6"/>
    <w:lvl w:ilvl="0">
      <w:numFmt w:val="bullet"/>
      <w:lvlText w:val=""/>
      <w:lvlJc w:val="left"/>
      <w:pPr>
        <w:ind w:left="124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85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1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7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6" w:hanging="185"/>
      </w:pPr>
      <w:rPr>
        <w:rFonts w:hint="default"/>
        <w:lang w:val="ru-RU" w:eastAsia="en-US" w:bidi="ar-SA"/>
      </w:rPr>
    </w:lvl>
  </w:abstractNum>
  <w:abstractNum w:abstractNumId="15">
    <w:nsid w:val="675D3844"/>
    <w:multiLevelType w:val="multilevel"/>
    <w:tmpl w:val="675D3844"/>
    <w:lvl w:ilvl="0">
      <w:numFmt w:val="bullet"/>
      <w:lvlText w:val="•"/>
      <w:lvlJc w:val="left"/>
      <w:pPr>
        <w:ind w:left="2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94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7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</w:abstractNum>
  <w:abstractNum w:abstractNumId="16">
    <w:nsid w:val="7C2D2FAE"/>
    <w:multiLevelType w:val="multilevel"/>
    <w:tmpl w:val="7C2D2FAE"/>
    <w:lvl w:ilvl="0">
      <w:start w:val="1"/>
      <w:numFmt w:val="decimal"/>
      <w:lvlText w:val="%1."/>
      <w:lvlJc w:val="left"/>
      <w:pPr>
        <w:ind w:left="22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97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4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2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16"/>
  </w:num>
  <w:num w:numId="6">
    <w:abstractNumId w:val="6"/>
  </w:num>
  <w:num w:numId="7">
    <w:abstractNumId w:val="15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B"/>
    <w:rsid w:val="005E5980"/>
    <w:rsid w:val="00781B3B"/>
    <w:rsid w:val="0088248B"/>
    <w:rsid w:val="00A76A94"/>
    <w:rsid w:val="00C15643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B3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92B"/>
  </w:style>
  <w:style w:type="paragraph" w:styleId="a5">
    <w:name w:val="footer"/>
    <w:basedOn w:val="a"/>
    <w:link w:val="a6"/>
    <w:uiPriority w:val="99"/>
    <w:unhideWhenUsed/>
    <w:rsid w:val="00F7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B3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92B"/>
  </w:style>
  <w:style w:type="paragraph" w:styleId="a5">
    <w:name w:val="footer"/>
    <w:basedOn w:val="a"/>
    <w:link w:val="a6"/>
    <w:uiPriority w:val="99"/>
    <w:unhideWhenUsed/>
    <w:rsid w:val="00F7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2025-01-21T13:23:00Z</dcterms:created>
  <dcterms:modified xsi:type="dcterms:W3CDTF">2025-01-21T13:23:00Z</dcterms:modified>
</cp:coreProperties>
</file>